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FF" w:rsidRPr="00911336" w:rsidRDefault="00BE68FF">
      <w:pPr>
        <w:rPr>
          <w:rFonts w:ascii="Times New Roman" w:hAnsi="Times New Roman" w:cs="Times New Roman"/>
          <w:sz w:val="24"/>
          <w:szCs w:val="24"/>
        </w:rPr>
      </w:pPr>
      <w:r w:rsidRPr="0091133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052AA" w:rsidRPr="00911336" w:rsidRDefault="0082019B">
      <w:pPr>
        <w:rPr>
          <w:rFonts w:ascii="Times New Roman" w:hAnsi="Times New Roman" w:cs="Times New Roman"/>
          <w:sz w:val="24"/>
          <w:szCs w:val="24"/>
        </w:rPr>
      </w:pPr>
      <w:r w:rsidRPr="00911336">
        <w:rPr>
          <w:rFonts w:ascii="Times New Roman" w:hAnsi="Times New Roman" w:cs="Times New Roman"/>
          <w:sz w:val="24"/>
          <w:szCs w:val="24"/>
        </w:rPr>
        <w:t>Рабочая программа составлена</w:t>
      </w:r>
      <w:r w:rsidR="00BE68FF" w:rsidRPr="00911336">
        <w:rPr>
          <w:rFonts w:ascii="Times New Roman" w:hAnsi="Times New Roman" w:cs="Times New Roman"/>
          <w:sz w:val="24"/>
          <w:szCs w:val="24"/>
        </w:rPr>
        <w:t xml:space="preserve"> </w:t>
      </w:r>
      <w:r w:rsidRPr="00911336">
        <w:rPr>
          <w:rFonts w:ascii="Times New Roman" w:hAnsi="Times New Roman" w:cs="Times New Roman"/>
          <w:sz w:val="24"/>
          <w:szCs w:val="24"/>
        </w:rPr>
        <w:t xml:space="preserve"> на основе основной образовательной программы среднего общего образования М</w:t>
      </w:r>
      <w:r w:rsidR="006944B6" w:rsidRPr="00911336">
        <w:rPr>
          <w:rFonts w:ascii="Times New Roman" w:hAnsi="Times New Roman" w:cs="Times New Roman"/>
          <w:sz w:val="24"/>
          <w:szCs w:val="24"/>
        </w:rPr>
        <w:t>КОУ « Гимназия №</w:t>
      </w:r>
      <w:r w:rsidR="00D61988" w:rsidRPr="00911336">
        <w:rPr>
          <w:rFonts w:ascii="Times New Roman" w:hAnsi="Times New Roman" w:cs="Times New Roman"/>
          <w:sz w:val="24"/>
          <w:szCs w:val="24"/>
        </w:rPr>
        <w:t xml:space="preserve">2 им. </w:t>
      </w:r>
      <w:r w:rsidR="006052AA" w:rsidRPr="00911336">
        <w:rPr>
          <w:rFonts w:ascii="Times New Roman" w:hAnsi="Times New Roman" w:cs="Times New Roman"/>
          <w:sz w:val="24"/>
          <w:szCs w:val="24"/>
        </w:rPr>
        <w:t xml:space="preserve">А.М. </w:t>
      </w:r>
      <w:r w:rsidR="00D61988" w:rsidRPr="00911336">
        <w:rPr>
          <w:rFonts w:ascii="Times New Roman" w:hAnsi="Times New Roman" w:cs="Times New Roman"/>
          <w:sz w:val="24"/>
          <w:szCs w:val="24"/>
        </w:rPr>
        <w:t xml:space="preserve">Сайтиева </w:t>
      </w:r>
      <w:r w:rsidR="006944B6" w:rsidRPr="00911336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6052AA" w:rsidRPr="0091133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052AA" w:rsidRPr="00911336" w:rsidRDefault="006052AA">
      <w:pPr>
        <w:rPr>
          <w:rFonts w:ascii="Times New Roman" w:hAnsi="Times New Roman" w:cs="Times New Roman"/>
          <w:sz w:val="24"/>
          <w:szCs w:val="24"/>
        </w:rPr>
      </w:pPr>
      <w:r w:rsidRPr="00911336">
        <w:rPr>
          <w:rFonts w:ascii="Times New Roman" w:hAnsi="Times New Roman" w:cs="Times New Roman"/>
          <w:sz w:val="24"/>
          <w:szCs w:val="24"/>
        </w:rPr>
        <w:t xml:space="preserve"> О</w:t>
      </w:r>
      <w:r w:rsidR="0082019B" w:rsidRPr="00911336">
        <w:rPr>
          <w:rFonts w:ascii="Times New Roman" w:hAnsi="Times New Roman" w:cs="Times New Roman"/>
          <w:sz w:val="24"/>
          <w:szCs w:val="24"/>
        </w:rPr>
        <w:t xml:space="preserve">риентирована на преподавание по учебнику «История России» (авторы А.Н. Сахаров, В.И. </w:t>
      </w:r>
      <w:proofErr w:type="spellStart"/>
      <w:r w:rsidR="0082019B" w:rsidRPr="00911336">
        <w:rPr>
          <w:rFonts w:ascii="Times New Roman" w:hAnsi="Times New Roman" w:cs="Times New Roman"/>
          <w:sz w:val="24"/>
          <w:szCs w:val="24"/>
        </w:rPr>
        <w:t>Буганов</w:t>
      </w:r>
      <w:proofErr w:type="spellEnd"/>
      <w:r w:rsidR="0082019B" w:rsidRPr="00911336">
        <w:rPr>
          <w:rFonts w:ascii="Times New Roman" w:hAnsi="Times New Roman" w:cs="Times New Roman"/>
          <w:sz w:val="24"/>
          <w:szCs w:val="24"/>
        </w:rPr>
        <w:t xml:space="preserve">, </w:t>
      </w:r>
      <w:r w:rsidR="00D61988" w:rsidRPr="00911336">
        <w:rPr>
          <w:rFonts w:ascii="Times New Roman" w:hAnsi="Times New Roman" w:cs="Times New Roman"/>
          <w:sz w:val="24"/>
          <w:szCs w:val="24"/>
        </w:rPr>
        <w:t>П</w:t>
      </w:r>
      <w:r w:rsidR="00153048" w:rsidRPr="00911336">
        <w:rPr>
          <w:rFonts w:ascii="Times New Roman" w:hAnsi="Times New Roman" w:cs="Times New Roman"/>
          <w:sz w:val="24"/>
          <w:szCs w:val="24"/>
        </w:rPr>
        <w:t>. Н. Зырянов)</w:t>
      </w:r>
      <w:r w:rsidR="001267DB" w:rsidRPr="00911336">
        <w:rPr>
          <w:rFonts w:ascii="Times New Roman" w:hAnsi="Times New Roman" w:cs="Times New Roman"/>
          <w:sz w:val="24"/>
          <w:szCs w:val="24"/>
        </w:rPr>
        <w:t xml:space="preserve"> </w:t>
      </w:r>
      <w:r w:rsidR="00153048" w:rsidRPr="00911336">
        <w:rPr>
          <w:rFonts w:ascii="Times New Roman" w:hAnsi="Times New Roman" w:cs="Times New Roman"/>
          <w:sz w:val="24"/>
          <w:szCs w:val="24"/>
        </w:rPr>
        <w:t>и</w:t>
      </w:r>
      <w:r w:rsidR="00C45AA1" w:rsidRPr="00911336">
        <w:rPr>
          <w:rFonts w:ascii="Times New Roman" w:hAnsi="Times New Roman" w:cs="Times New Roman"/>
          <w:sz w:val="24"/>
          <w:szCs w:val="24"/>
        </w:rPr>
        <w:t xml:space="preserve">  « </w:t>
      </w:r>
      <w:r w:rsidR="008B1C7A" w:rsidRPr="00911336">
        <w:rPr>
          <w:rFonts w:ascii="Times New Roman" w:hAnsi="Times New Roman" w:cs="Times New Roman"/>
          <w:sz w:val="24"/>
          <w:szCs w:val="24"/>
        </w:rPr>
        <w:t>История</w:t>
      </w:r>
      <w:r w:rsidR="00153048" w:rsidRPr="00911336">
        <w:rPr>
          <w:rFonts w:ascii="Times New Roman" w:hAnsi="Times New Roman" w:cs="Times New Roman"/>
          <w:sz w:val="24"/>
          <w:szCs w:val="24"/>
        </w:rPr>
        <w:t xml:space="preserve"> Дагестана</w:t>
      </w:r>
      <w:r w:rsidR="00B230D2" w:rsidRPr="00911336">
        <w:rPr>
          <w:rFonts w:ascii="Times New Roman" w:hAnsi="Times New Roman" w:cs="Times New Roman"/>
          <w:sz w:val="24"/>
          <w:szCs w:val="24"/>
        </w:rPr>
        <w:t>»</w:t>
      </w:r>
      <w:r w:rsidR="00153048" w:rsidRPr="00911336">
        <w:rPr>
          <w:rFonts w:ascii="Times New Roman" w:hAnsi="Times New Roman" w:cs="Times New Roman"/>
          <w:sz w:val="24"/>
          <w:szCs w:val="24"/>
        </w:rPr>
        <w:t xml:space="preserve"> </w:t>
      </w:r>
      <w:r w:rsidR="00716118" w:rsidRPr="00911336">
        <w:rPr>
          <w:rFonts w:ascii="Times New Roman" w:hAnsi="Times New Roman" w:cs="Times New Roman"/>
          <w:sz w:val="24"/>
          <w:szCs w:val="24"/>
        </w:rPr>
        <w:t xml:space="preserve"> </w:t>
      </w:r>
      <w:r w:rsidR="00D61988" w:rsidRPr="00911336">
        <w:rPr>
          <w:rFonts w:ascii="Times New Roman" w:hAnsi="Times New Roman" w:cs="Times New Roman"/>
          <w:sz w:val="24"/>
          <w:szCs w:val="24"/>
        </w:rPr>
        <w:t xml:space="preserve"> </w:t>
      </w:r>
      <w:r w:rsidR="00D95F17" w:rsidRPr="00911336">
        <w:rPr>
          <w:rFonts w:ascii="Times New Roman" w:hAnsi="Times New Roman" w:cs="Times New Roman"/>
          <w:sz w:val="24"/>
          <w:szCs w:val="24"/>
        </w:rPr>
        <w:t>(</w:t>
      </w:r>
      <w:r w:rsidR="006E269E" w:rsidRPr="00911336">
        <w:rPr>
          <w:rFonts w:ascii="Times New Roman" w:hAnsi="Times New Roman" w:cs="Times New Roman"/>
          <w:sz w:val="24"/>
          <w:szCs w:val="24"/>
        </w:rPr>
        <w:t xml:space="preserve">автор </w:t>
      </w:r>
      <w:r w:rsidR="00B64849" w:rsidRPr="00911336">
        <w:rPr>
          <w:rFonts w:ascii="Times New Roman" w:hAnsi="Times New Roman" w:cs="Times New Roman"/>
          <w:sz w:val="24"/>
          <w:szCs w:val="24"/>
        </w:rPr>
        <w:t xml:space="preserve"> </w:t>
      </w:r>
      <w:r w:rsidR="006E269E" w:rsidRPr="00911336">
        <w:rPr>
          <w:rFonts w:ascii="Times New Roman" w:hAnsi="Times New Roman" w:cs="Times New Roman"/>
          <w:sz w:val="24"/>
          <w:szCs w:val="24"/>
        </w:rPr>
        <w:t>М.М.</w:t>
      </w:r>
      <w:r w:rsidR="00B64849" w:rsidRPr="009113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4849" w:rsidRPr="00911336">
        <w:rPr>
          <w:rFonts w:ascii="Times New Roman" w:hAnsi="Times New Roman" w:cs="Times New Roman"/>
          <w:sz w:val="24"/>
          <w:szCs w:val="24"/>
        </w:rPr>
        <w:t>Горинов</w:t>
      </w:r>
      <w:proofErr w:type="spellEnd"/>
      <w:proofErr w:type="gramStart"/>
      <w:r w:rsidR="00B64849" w:rsidRPr="0091133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052AA" w:rsidRPr="00911336" w:rsidRDefault="00D61988">
      <w:pPr>
        <w:rPr>
          <w:rFonts w:ascii="Times New Roman" w:hAnsi="Times New Roman" w:cs="Times New Roman"/>
          <w:sz w:val="24"/>
          <w:szCs w:val="24"/>
        </w:rPr>
      </w:pPr>
      <w:r w:rsidRPr="009113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1336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911336">
        <w:rPr>
          <w:rFonts w:ascii="Times New Roman" w:hAnsi="Times New Roman" w:cs="Times New Roman"/>
          <w:sz w:val="24"/>
          <w:szCs w:val="24"/>
        </w:rPr>
        <w:t xml:space="preserve"> на 68 </w:t>
      </w:r>
      <w:r w:rsidR="0082019B" w:rsidRPr="00911336">
        <w:rPr>
          <w:rFonts w:ascii="Times New Roman" w:hAnsi="Times New Roman" w:cs="Times New Roman"/>
          <w:sz w:val="24"/>
          <w:szCs w:val="24"/>
        </w:rPr>
        <w:t xml:space="preserve"> часов (2 часа в неделю). </w:t>
      </w:r>
    </w:p>
    <w:p w:rsidR="006052AA" w:rsidRPr="00911336" w:rsidRDefault="0082019B" w:rsidP="003D1E99">
      <w:pPr>
        <w:rPr>
          <w:rFonts w:ascii="Times New Roman" w:hAnsi="Times New Roman" w:cs="Times New Roman"/>
          <w:sz w:val="24"/>
          <w:szCs w:val="24"/>
        </w:rPr>
      </w:pPr>
      <w:r w:rsidRPr="00911336">
        <w:rPr>
          <w:rFonts w:ascii="Times New Roman" w:hAnsi="Times New Roman" w:cs="Times New Roman"/>
          <w:sz w:val="24"/>
          <w:szCs w:val="24"/>
        </w:rPr>
        <w:t xml:space="preserve"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обучающихся, коммуникативных качеств личности. </w:t>
      </w:r>
      <w:bookmarkStart w:id="0" w:name="_GoBack"/>
      <w:bookmarkEnd w:id="0"/>
      <w:r w:rsidRPr="00911336">
        <w:rPr>
          <w:rFonts w:ascii="Times New Roman" w:hAnsi="Times New Roman" w:cs="Times New Roman"/>
          <w:sz w:val="24"/>
          <w:szCs w:val="24"/>
        </w:rPr>
        <w:t>Кроме того, рабочая программа составлена на основе следующих нормативно - правовых до</w:t>
      </w:r>
      <w:r w:rsidR="008B1C7A" w:rsidRPr="00911336">
        <w:rPr>
          <w:rFonts w:ascii="Times New Roman" w:hAnsi="Times New Roman" w:cs="Times New Roman"/>
          <w:sz w:val="24"/>
          <w:szCs w:val="24"/>
        </w:rPr>
        <w:t>кументов:</w:t>
      </w:r>
    </w:p>
    <w:p w:rsidR="006052AA" w:rsidRPr="00911336" w:rsidRDefault="0082019B">
      <w:pPr>
        <w:rPr>
          <w:rFonts w:ascii="Times New Roman" w:hAnsi="Times New Roman" w:cs="Times New Roman"/>
          <w:sz w:val="24"/>
          <w:szCs w:val="24"/>
        </w:rPr>
      </w:pPr>
      <w:r w:rsidRPr="00911336">
        <w:rPr>
          <w:rFonts w:ascii="Times New Roman" w:hAnsi="Times New Roman" w:cs="Times New Roman"/>
          <w:sz w:val="24"/>
          <w:szCs w:val="24"/>
        </w:rPr>
        <w:t>4. Учебного плана М</w:t>
      </w:r>
      <w:r w:rsidR="00107359" w:rsidRPr="00911336">
        <w:rPr>
          <w:rFonts w:ascii="Times New Roman" w:hAnsi="Times New Roman" w:cs="Times New Roman"/>
          <w:sz w:val="24"/>
          <w:szCs w:val="24"/>
        </w:rPr>
        <w:t>КОУ «</w:t>
      </w:r>
      <w:r w:rsidR="00B230D2" w:rsidRPr="00911336">
        <w:rPr>
          <w:rFonts w:ascii="Times New Roman" w:hAnsi="Times New Roman" w:cs="Times New Roman"/>
          <w:sz w:val="24"/>
          <w:szCs w:val="24"/>
        </w:rPr>
        <w:t xml:space="preserve"> Гимназия №</w:t>
      </w:r>
      <w:r w:rsidR="00107359" w:rsidRPr="00911336">
        <w:rPr>
          <w:rFonts w:ascii="Times New Roman" w:hAnsi="Times New Roman" w:cs="Times New Roman"/>
          <w:sz w:val="24"/>
          <w:szCs w:val="24"/>
        </w:rPr>
        <w:t xml:space="preserve"> 2 им</w:t>
      </w:r>
      <w:r w:rsidR="006052AA" w:rsidRPr="00911336">
        <w:rPr>
          <w:rFonts w:ascii="Times New Roman" w:hAnsi="Times New Roman" w:cs="Times New Roman"/>
          <w:sz w:val="24"/>
          <w:szCs w:val="24"/>
        </w:rPr>
        <w:t>.А.М.</w:t>
      </w:r>
      <w:r w:rsidR="00107359" w:rsidRPr="00911336">
        <w:rPr>
          <w:rFonts w:ascii="Times New Roman" w:hAnsi="Times New Roman" w:cs="Times New Roman"/>
          <w:sz w:val="24"/>
          <w:szCs w:val="24"/>
        </w:rPr>
        <w:t xml:space="preserve"> Сайтиева</w:t>
      </w:r>
      <w:r w:rsidR="00B230D2" w:rsidRPr="00911336">
        <w:rPr>
          <w:rFonts w:ascii="Times New Roman" w:hAnsi="Times New Roman" w:cs="Times New Roman"/>
          <w:sz w:val="24"/>
          <w:szCs w:val="24"/>
        </w:rPr>
        <w:t>»</w:t>
      </w:r>
      <w:r w:rsidR="00107359" w:rsidRPr="00911336">
        <w:rPr>
          <w:rFonts w:ascii="Times New Roman" w:hAnsi="Times New Roman" w:cs="Times New Roman"/>
          <w:sz w:val="24"/>
          <w:szCs w:val="24"/>
        </w:rPr>
        <w:t xml:space="preserve"> </w:t>
      </w:r>
      <w:r w:rsidRPr="00911336">
        <w:rPr>
          <w:rFonts w:ascii="Times New Roman" w:hAnsi="Times New Roman" w:cs="Times New Roman"/>
          <w:sz w:val="24"/>
          <w:szCs w:val="24"/>
        </w:rPr>
        <w:t>на текущий учебный год. Выбор указанной программы обусловлен следующими принципами: - программа в наибольшей степени соответствует федеральному компоненту государственного стандарта среднего общего образования по истории и особенностям образовательного процесса М</w:t>
      </w:r>
      <w:r w:rsidR="00707C31" w:rsidRPr="00911336">
        <w:rPr>
          <w:rFonts w:ascii="Times New Roman" w:hAnsi="Times New Roman" w:cs="Times New Roman"/>
          <w:sz w:val="24"/>
          <w:szCs w:val="24"/>
        </w:rPr>
        <w:t xml:space="preserve">КОУ « Гимназия №2 им Сайтиева» </w:t>
      </w:r>
      <w:r w:rsidRPr="00911336">
        <w:rPr>
          <w:rFonts w:ascii="Times New Roman" w:hAnsi="Times New Roman" w:cs="Times New Roman"/>
          <w:sz w:val="24"/>
          <w:szCs w:val="24"/>
        </w:rPr>
        <w:t xml:space="preserve"> призванного воспитать гражданина, патриота своей страны, способного творчески преобразовывать действительность на основе высоких духовно</w:t>
      </w:r>
      <w:r w:rsidR="00EB4370">
        <w:rPr>
          <w:rFonts w:ascii="Times New Roman" w:hAnsi="Times New Roman" w:cs="Times New Roman"/>
          <w:sz w:val="24"/>
          <w:szCs w:val="24"/>
        </w:rPr>
        <w:t>-</w:t>
      </w:r>
      <w:r w:rsidRPr="00911336">
        <w:rPr>
          <w:rFonts w:ascii="Times New Roman" w:hAnsi="Times New Roman" w:cs="Times New Roman"/>
          <w:sz w:val="24"/>
          <w:szCs w:val="24"/>
        </w:rPr>
        <w:t xml:space="preserve">нравственных идеалов и общечеловеческих ценностей, что позволит выпускнику школы максимально войти в поликультурное, инновационное, информационное и быстро меняющееся общество; - программа построена с учетом принципов системности, научности, преемственности; - программа учитывает возрастные особенности обучающихся; - в программе учтены основные требования, предъявляемые к современным УМК по истории России. Имеется полный УМК. </w:t>
      </w:r>
    </w:p>
    <w:p w:rsidR="001F0FAC" w:rsidRPr="00911336" w:rsidRDefault="0082019B">
      <w:pPr>
        <w:rPr>
          <w:rFonts w:ascii="Times New Roman" w:hAnsi="Times New Roman" w:cs="Times New Roman"/>
          <w:sz w:val="24"/>
          <w:szCs w:val="24"/>
        </w:rPr>
      </w:pPr>
      <w:r w:rsidRPr="00911336">
        <w:rPr>
          <w:rFonts w:ascii="Times New Roman" w:hAnsi="Times New Roman" w:cs="Times New Roman"/>
          <w:sz w:val="24"/>
          <w:szCs w:val="24"/>
        </w:rPr>
        <w:t>Рабочая программа по истории России предназначена для преподавания в 10-х классах М</w:t>
      </w:r>
      <w:r w:rsidR="009D346A" w:rsidRPr="00911336">
        <w:rPr>
          <w:rFonts w:ascii="Times New Roman" w:hAnsi="Times New Roman" w:cs="Times New Roman"/>
          <w:sz w:val="24"/>
          <w:szCs w:val="24"/>
        </w:rPr>
        <w:t xml:space="preserve">КОУ </w:t>
      </w:r>
      <w:r w:rsidR="006A6723" w:rsidRPr="00911336">
        <w:rPr>
          <w:rFonts w:ascii="Times New Roman" w:hAnsi="Times New Roman" w:cs="Times New Roman"/>
          <w:sz w:val="24"/>
          <w:szCs w:val="24"/>
        </w:rPr>
        <w:t>«</w:t>
      </w:r>
      <w:r w:rsidR="009D346A" w:rsidRPr="00911336">
        <w:rPr>
          <w:rFonts w:ascii="Times New Roman" w:hAnsi="Times New Roman" w:cs="Times New Roman"/>
          <w:sz w:val="24"/>
          <w:szCs w:val="24"/>
        </w:rPr>
        <w:t xml:space="preserve">Гимназия №2 </w:t>
      </w:r>
      <w:r w:rsidR="006A6723" w:rsidRPr="00911336">
        <w:rPr>
          <w:rFonts w:ascii="Times New Roman" w:hAnsi="Times New Roman" w:cs="Times New Roman"/>
          <w:sz w:val="24"/>
          <w:szCs w:val="24"/>
        </w:rPr>
        <w:t>им А.М. Сайтиева»</w:t>
      </w:r>
      <w:r w:rsidRPr="00911336">
        <w:rPr>
          <w:rFonts w:ascii="Times New Roman" w:hAnsi="Times New Roman" w:cs="Times New Roman"/>
          <w:sz w:val="24"/>
          <w:szCs w:val="24"/>
        </w:rPr>
        <w:t xml:space="preserve"> – общеобразовательного учреждения, реализующего базовое изучение истории России в V-XI классах. Изучение истории направлено на достижение следующих целей: - 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этнонациональных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традиций, нравственных и социальных установок, идеологических доктрин; 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 - овладение умениями и навыками поиска, систематизации и комплексного анализа исторической информации; - 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 Изучение истории направлено на достижение следующих задач: - приобретение знаний о важнейших событиях и процессах отечественной и всемирной истории в их взаимосвязи и хронологической преемственности; - овладение </w:t>
      </w:r>
      <w:r w:rsidRPr="00911336">
        <w:rPr>
          <w:rFonts w:ascii="Times New Roman" w:hAnsi="Times New Roman" w:cs="Times New Roman"/>
          <w:sz w:val="24"/>
          <w:szCs w:val="24"/>
        </w:rPr>
        <w:lastRenderedPageBreak/>
        <w:t xml:space="preserve">способами деятельностей, элементарными методами исторического познания, умениями работы с различными источниками исторической информации, применение знаний и представлений об исторически сложившихся системах социальных норм и ценностей для жизни в поликультурном, полиэтническом и многоконфессиональном обществе, участия в многокультурном взаимодействии, толерантного отношения к представителям других стран и народов; - освоение компетенций в сфере отношений между людьми различных национальностей и вероисповеданий, самостоятельной познавательной и коммуникативной деятельности, ориентации в широком круге исторических источников. - освоение принципов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 Раздел 2. Планируемые результаты освоения учебного предмета «Право» учащимися 10 класса. Учащиеся должны знать: - основные факты, процессы и явления, характеризующие целостность и системность отечественной и всемирной истории; - периодизацию всемирной и отечественной истории; - современные версии и трактовки важнейших проблем отечественной и всемирной истории; - историческую обусловленность современных общественных процессов; - особенности исторического пути России, ее роль в мировом сообществе; Учащиеся должны уметь: - проводить поиск исторической информации в источниках разного типа; - критически анализировать источник исторической информации (характеризовать авторство источника, время, обстоятельства и цели его создания); - анализировать историческую информацию, представленную в разных знаковых системах (текст, карта, таблица, схема, аудиовизуальный ряд); - различать в исторической информации факты и мнения, исторические описания и исторические объяснения; - устанавливать причинно-следственные связи между явлениями, пространственные и временные рамки изучаемых исторических процессов и явлений; 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 - представлять результаты изучения исторического материала в формах конспекта, реферата, рецензии; использовать приобретенные знания и умения в практической деятельности и повседневной жизни для: - определения собственной позиции по отношению к явлениям современной жизни, исходя из их исторической обусловленности; - использования навыков исторического анализа при критическом восприятии получаемой извне социальной информации; - соотнесения своих действий и поступков окружающих с исторически возникшими формами социального поведения; - осознания себя как представителя исторически сложившегося гражданского, этнокультурного, конфессионального сообщества, гражданина России. Раздел 3. Содержание учебного предмета «История России». Основной формой организации учебного процесса в рамках настоящей программы является урок, в том числе и нетрадиционные его формы (интерактивные, виртуальные,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медиауроки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), продолжительностью 45 минут. Принципы отбора содержания образования связаны с преемственностью целей образования на различных ступенях и уровнях обучения, логикой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связей, а также с учетом возрастных особенностей развития учащихся. Технологии, используемые в обучении: развивающее обучение, обучение в сотрудничестве, проблемное обучения, развитие исследовательских навыков, информационно-коммуникационные,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здоровьесбегающие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. Основными формами и видами контроля являются: текущий — в форме фронтального опроса. Народы и древнейшие государства на территории России Природно-климатические факторы и особенности освоения территории Восточной Европы и Севера Евразии. Стоянки каменного века. Переход от присваивающего </w:t>
      </w:r>
      <w:r w:rsidRPr="00911336">
        <w:rPr>
          <w:rFonts w:ascii="Times New Roman" w:hAnsi="Times New Roman" w:cs="Times New Roman"/>
          <w:sz w:val="24"/>
          <w:szCs w:val="24"/>
        </w:rPr>
        <w:lastRenderedPageBreak/>
        <w:t xml:space="preserve">хозяйства к производящему. Скотоводы и земледельцы. Появление металлических орудий и их влияние на первобытное общество. Великое переселение народов и его влияние на формирование праславянского этноса. Место славян среди индоевропейцев. Восточнославянские племенные союзы и их соседи: балтийские, угро-финские,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тюркоязычные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племена. Занятия, общественный строй и верования восточных славян. Усиление роли племенных вождей, имущественное расслоение. Русь в IX – начале XII вв. 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Дань и подданство. Князья и их дружины. Вечевые порядки. Торговый путь «</w:t>
      </w:r>
      <w:proofErr w:type="gramStart"/>
      <w:r w:rsidRPr="0091133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911336">
        <w:rPr>
          <w:rFonts w:ascii="Times New Roman" w:hAnsi="Times New Roman" w:cs="Times New Roman"/>
          <w:sz w:val="24"/>
          <w:szCs w:val="24"/>
        </w:rPr>
        <w:t xml:space="preserve"> варяг в греки». Походы на Византию. Принятие христианства. Развитие норм права на Руси. Категории населения. Княжеские усобицы. 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 Русские земли и княжества в XII – середине XV вв. 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XII – начале XIII вв. Монархии и республики. Православная Церковь и идея единства Русской земли. Русь и Степь. Расцвет культуры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домонгольской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Руси.Образование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Монгольского государства. Нашествие на Русь. Включение русских земель в монгольскую систему управления завоеванными землями. Золотая Орда. Принятие Ордой ислама.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 Начало возрождения Руси. Внутренние миграции населения. Восстановление экономики русских земель. Формы землевладения и категории населения. Роль городов в объединительном процессе. Борьба за политическую гегемонию в Северо-Восточной Руси. Политические, социальные, экономические и территориально-географические причины превращения Москвы в центр объединения русских земель. Взаимосвязь процессов объединения русских земель и борьбы против ордынского владычества. Зарождение национального самосознания на Руси. Великое княжество Московское в системе международных отношений. Начало распада Золотой Орды. Образование Казанского, Крымского, Астраханского ханств. Закрепление католичества как государственной религии Великого княжества Литовского. Автокефалия Русской Православной Церкви. Культурное развитие русских земель и княжеств в конце XIII – середине XV вв. Влияние внешних факторов на развитие русской культуры. Формирование русского, украинского и белорусского народов. Москва как центр развития культуры великорусской народности. Российское государство во второй половине XV – XVII вв. Завершение объединения русских земель и образование Российского государства. Особенности процесса складывания централизованного государства в России. 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Роль церкви в государственном строительстве. «Москва – третий Рим». 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Развитие поместной системы. Установление крепостного права. Опричнина. Учреждение патриаршества. Расширение территории России в XVI в. Рост международного авторитета Российского государства. 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и Швеции. </w:t>
      </w:r>
      <w:r w:rsidRPr="00911336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Национальный подъем в России. Восстановление независимости страны. Земской собор 1613 г. и восстановление самодержавия. Первые Романовы. Расширение территории Российского государства в XVII в. Вхождение Левобережной Украины в состав России. Освоение Сибири. Участие России в войнах в XVII в. 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Старообрядчество. 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«Домострой»: патриархальные традиции в быте и нравах. Крестьянский и городской быт. Особенности русской традиционной (средневековой) культуры. Формирование национального самосознания. Дискуссия о предпосылках преобразования общественного строя и характере. Россия в XVIII – середине XIX вв. Петровские преобразования. Реформы армии и флота. Создание заводской промышленности. Политика протекционизма. Новая система государственной власти и управления. Провозглашение империи. Превращение дворянства в господствующее сословие. Особенности российского абсолютизма. Россия в период дворцовых переворотов. Расширение прав и привилегий дворянства. Просвещенный абсолютизм. Законодательное оформление сословного строя. Попытки укрепления абсолютизма в первой половине XIX в. Реформы системы государственного управления. Рост оппозиционных настроений в обществе. Движение декабристов. Оформление российской консервативной идеологии. Теория «официальной народности». Славянофилы и западники. Русский утопический социализм. Особенности экономического развития России в XVIII –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общества. Сохранение крепостничества в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уcловиях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 xml:space="preserve"> развертывания модернизации. Превращение России в мировую державу. Россия в войнах XVIII в. Имперская внешняя политика. Разделы Польши. Расширение территории государства в XVIII – середине XIX вв. Участие России в антифранцузских коалициях в период революционных и наполеоновских войн. Отечественная война 1812 г. и заграничный поход русской армии. Россия в Священном союзе. Крымская война. Культура народов России и ее связи с европейской и мировой культурой XVIII – первой половины XIX вв.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Формирование русского литературного языка. 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Русская усадьба. Россия во второй половине </w:t>
      </w:r>
      <w:proofErr w:type="spellStart"/>
      <w:r w:rsidRPr="00911336">
        <w:rPr>
          <w:rFonts w:ascii="Times New Roman" w:hAnsi="Times New Roman" w:cs="Times New Roman"/>
          <w:sz w:val="24"/>
          <w:szCs w:val="24"/>
        </w:rPr>
        <w:t>XIXв</w:t>
      </w:r>
      <w:proofErr w:type="spellEnd"/>
      <w:r w:rsidRPr="00911336">
        <w:rPr>
          <w:rFonts w:ascii="Times New Roman" w:hAnsi="Times New Roman" w:cs="Times New Roman"/>
          <w:sz w:val="24"/>
          <w:szCs w:val="24"/>
        </w:rPr>
        <w:t>. Предпосылки великих реформ. Отмена крепостного права. Аграрная</w:t>
      </w:r>
      <w:proofErr w:type="gramStart"/>
      <w:r w:rsidRPr="009113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11336">
        <w:rPr>
          <w:rFonts w:ascii="Times New Roman" w:hAnsi="Times New Roman" w:cs="Times New Roman"/>
          <w:sz w:val="24"/>
          <w:szCs w:val="24"/>
        </w:rPr>
        <w:t xml:space="preserve"> судебная, земская, военная, городская реформы 1860- 1870-х гг. Самодержавие и сословный строй в условиях модернизации. Политика контрреформ. Роль государства в экономической жизни страны. Утверждение новой модели экономического развития: капиталистические отношения в промышленности и сельском хозяйстве. Сохранение остатков крепостничества. Нарастание экономических и социальных противоречий в условиях форсированной модернизации. Народническое движение. Либеральное движение. Распространение марксизма в России. Окончание кавказской войны. Присоединение к России Дальнего Востока и Средней Азии. Продажа </w:t>
      </w:r>
      <w:r w:rsidRPr="00911336">
        <w:rPr>
          <w:rFonts w:ascii="Times New Roman" w:hAnsi="Times New Roman" w:cs="Times New Roman"/>
          <w:sz w:val="24"/>
          <w:szCs w:val="24"/>
        </w:rPr>
        <w:lastRenderedPageBreak/>
        <w:t>Аляски США. Балканская война. Россия в системе международных отношений в 80-90-е гг. Духовная жизнь российского общества во второй половине XIX в</w:t>
      </w:r>
      <w:r w:rsidR="000E0B74" w:rsidRPr="00911336">
        <w:rPr>
          <w:rFonts w:ascii="Times New Roman" w:hAnsi="Times New Roman" w:cs="Times New Roman"/>
          <w:sz w:val="24"/>
          <w:szCs w:val="24"/>
        </w:rPr>
        <w:t>.</w:t>
      </w:r>
    </w:p>
    <w:sectPr w:rsidR="001F0FAC" w:rsidRPr="00911336" w:rsidSect="00F02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23C"/>
    <w:rsid w:val="000E0B74"/>
    <w:rsid w:val="00107359"/>
    <w:rsid w:val="001267DB"/>
    <w:rsid w:val="00153048"/>
    <w:rsid w:val="001F0FAC"/>
    <w:rsid w:val="003D1E99"/>
    <w:rsid w:val="006052AA"/>
    <w:rsid w:val="006944B6"/>
    <w:rsid w:val="006A6723"/>
    <w:rsid w:val="006E269E"/>
    <w:rsid w:val="006F2B8F"/>
    <w:rsid w:val="00707C31"/>
    <w:rsid w:val="00716118"/>
    <w:rsid w:val="0082019B"/>
    <w:rsid w:val="00843F86"/>
    <w:rsid w:val="008B1C7A"/>
    <w:rsid w:val="00911336"/>
    <w:rsid w:val="009D346A"/>
    <w:rsid w:val="00A3323C"/>
    <w:rsid w:val="00B230D2"/>
    <w:rsid w:val="00B64849"/>
    <w:rsid w:val="00BE68FF"/>
    <w:rsid w:val="00C45AA1"/>
    <w:rsid w:val="00D61988"/>
    <w:rsid w:val="00D95F17"/>
    <w:rsid w:val="00E44F8F"/>
    <w:rsid w:val="00EB4370"/>
    <w:rsid w:val="00F0284F"/>
    <w:rsid w:val="00F5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1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0CBD1-6095-48C9-8995-639FA882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gimnaziya</cp:lastModifiedBy>
  <cp:revision>15</cp:revision>
  <cp:lastPrinted>2020-01-30T09:48:00Z</cp:lastPrinted>
  <dcterms:created xsi:type="dcterms:W3CDTF">2020-01-23T12:29:00Z</dcterms:created>
  <dcterms:modified xsi:type="dcterms:W3CDTF">2020-02-02T07:38:00Z</dcterms:modified>
</cp:coreProperties>
</file>